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1D9367" w14:textId="77777777" w:rsidR="00517C4D" w:rsidRDefault="00517C4D" w:rsidP="00517C4D">
      <w:pPr>
        <w:pStyle w:val="afe"/>
        <w:rPr>
          <w:rFonts w:ascii="David" w:hAnsi="David" w:cs="David" w:hint="cs"/>
          <w:sz w:val="28"/>
          <w:szCs w:val="28"/>
          <w:u w:val="single"/>
          <w:rtl/>
        </w:rPr>
      </w:pPr>
      <w:bookmarkStart w:id="0" w:name="_GoBack"/>
      <w:bookmarkEnd w:id="0"/>
    </w:p>
    <w:p w14:paraId="060C371F" w14:textId="7C0FBB3C" w:rsidR="00AE2A49" w:rsidRDefault="00AE2A49" w:rsidP="00AE2A49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קול קורא </w:t>
      </w:r>
      <w:r w:rsidR="00A872F9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55/2018 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למימון מחקרים בתחום האנרגיה ומדעי האדמה והים </w:t>
      </w:r>
    </w:p>
    <w:p w14:paraId="4298B252" w14:textId="77777777" w:rsidR="00AE2A49" w:rsidRDefault="00AE2A49" w:rsidP="00AE2A49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1B33D067" w14:textId="0AECABAF" w:rsidR="00AE2A49" w:rsidRDefault="00AE2A49" w:rsidP="00AE2A49">
      <w:pPr>
        <w:pStyle w:val="ad"/>
        <w:spacing w:line="360" w:lineRule="auto"/>
        <w:ind w:left="792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>
        <w:rPr>
          <w:rFonts w:ascii="David" w:hAnsi="David"/>
          <w:color w:val="000000" w:themeColor="text1"/>
          <w:szCs w:val="24"/>
          <w:rtl/>
        </w:rPr>
        <w:t xml:space="preserve">משרד האנרגיה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אגף המדענית הראשית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קול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קורא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למימון מחקרים </w:t>
      </w:r>
      <w:r w:rsidR="00A872F9">
        <w:rPr>
          <w:rFonts w:ascii="David" w:hAnsi="David"/>
          <w:color w:val="000000" w:themeColor="text1"/>
          <w:szCs w:val="24"/>
          <w:rtl/>
        </w:rPr>
        <w:t>בתחומי האנרגיה ומדעי האדמה והים</w:t>
      </w:r>
      <w:r w:rsidR="00A872F9">
        <w:rPr>
          <w:rFonts w:ascii="David" w:hAnsi="David" w:hint="cs"/>
          <w:color w:val="000000" w:themeColor="text1"/>
          <w:szCs w:val="24"/>
          <w:rtl/>
        </w:rPr>
        <w:t>, והכל כמפורט במסמכי המכרז.</w:t>
      </w:r>
    </w:p>
    <w:p w14:paraId="55FAF66F" w14:textId="17CCEDCC" w:rsidR="00AE2A49" w:rsidRPr="00AE2A49" w:rsidRDefault="00AE2A49" w:rsidP="00AE2A49">
      <w:pPr>
        <w:pStyle w:val="ad"/>
        <w:spacing w:line="360" w:lineRule="auto"/>
        <w:ind w:left="792" w:hanging="367"/>
        <w:jc w:val="both"/>
        <w:outlineLvl w:val="0"/>
        <w:rPr>
          <w:rFonts w:ascii="David" w:hAnsi="David"/>
          <w:b/>
          <w:bCs/>
          <w:color w:val="000000" w:themeColor="text1"/>
          <w:szCs w:val="24"/>
          <w:u w:val="single"/>
          <w:rtl/>
        </w:rPr>
      </w:pPr>
      <w:r w:rsidRPr="00AE2A49">
        <w:rPr>
          <w:rFonts w:ascii="David" w:hAnsi="David" w:hint="cs"/>
          <w:b/>
          <w:bCs/>
          <w:color w:val="000000" w:themeColor="text1"/>
          <w:szCs w:val="24"/>
          <w:u w:val="single"/>
          <w:rtl/>
        </w:rPr>
        <w:t>כללי</w:t>
      </w:r>
    </w:p>
    <w:p w14:paraId="2DCEBD63" w14:textId="77777777" w:rsidR="00AE2A49" w:rsidRPr="00DC2602" w:rsidRDefault="00AE2A49" w:rsidP="00AE2A49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DC2602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המדען הראשי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במשרד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האנרגיה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הינה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הזרוע הטכנולוגית של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ומהווה את האסמכתא המקצועית שעל בסיסה נבנית מדיניות ארוכת הטווח, מוטת טכנולוגיה, בתחומי האנרגיה ומדעי האדמה והים של מדינת ישראל.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המדען הראשי שואפת לשמר ולפתח את התשתיות הפיזיות, האנושיות והטכנולוגיות של ישראל, תוך תכנון ובניית כלים שיאפשרו את מימוש מדיניות המשרד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בין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היתר,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השקעה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במו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"פ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באקדמיה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.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לצורך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קידום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אלה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מעוניין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לקבל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הצעות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בתחומי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האנרגיה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,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ובתחומי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מדעי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האדמה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והים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,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כפי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שיפורט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להלן</w:t>
      </w:r>
      <w:r w:rsidRPr="00DC2602">
        <w:rPr>
          <w:rFonts w:ascii="David" w:hAnsi="David"/>
          <w:color w:val="000000" w:themeColor="text1"/>
          <w:szCs w:val="24"/>
          <w:rtl/>
        </w:rPr>
        <w:t>.</w:t>
      </w:r>
    </w:p>
    <w:p w14:paraId="6F443AC1" w14:textId="77777777" w:rsidR="00AE2A49" w:rsidRPr="00DC2602" w:rsidRDefault="00AE2A49" w:rsidP="00AE2A49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DC2602">
        <w:rPr>
          <w:rFonts w:ascii="David" w:hAnsi="David" w:hint="eastAsia"/>
          <w:color w:val="000000" w:themeColor="text1"/>
          <w:szCs w:val="24"/>
          <w:rtl/>
        </w:rPr>
        <w:t>יצוין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כי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מאפשר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ומעודד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שיתוף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גופי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תעשיה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במסגרת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המחקר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וזאת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על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ידי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העסקתם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כקבלני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משנה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במחקר</w:t>
      </w:r>
      <w:r w:rsidRPr="00DC2602">
        <w:rPr>
          <w:rFonts w:ascii="David" w:hAnsi="David"/>
          <w:color w:val="000000" w:themeColor="text1"/>
          <w:szCs w:val="24"/>
          <w:rtl/>
        </w:rPr>
        <w:t>. ניתן גם להגיש הצעות מחקר ב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מסגרת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שיתופי הפעולה הבינלאומיים של המשרד, כדוגמת שיתוף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</w:t>
      </w:r>
      <w:r w:rsidRPr="00DC2602">
        <w:rPr>
          <w:rFonts w:ascii="David" w:hAnsi="David"/>
          <w:color w:val="000000" w:themeColor="text1"/>
          <w:szCs w:val="24"/>
          <w:rtl/>
        </w:rPr>
        <w:t>פעולה עם מכון המרכז לאנרגיה ותחבורה ב</w:t>
      </w:r>
      <w:r w:rsidRPr="00DC2602">
        <w:rPr>
          <w:rFonts w:ascii="David" w:hAnsi="David" w:hint="eastAsia"/>
          <w:color w:val="000000" w:themeColor="text1"/>
          <w:szCs w:val="24"/>
          <w:rtl/>
        </w:rPr>
        <w:t>מרכז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המו"פ המשותף של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האיחוד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האירופ</w:t>
      </w:r>
      <w:r w:rsidRPr="00DC2602">
        <w:rPr>
          <w:rFonts w:ascii="David" w:hAnsi="David" w:hint="eastAsia"/>
          <w:color w:val="000000" w:themeColor="text1"/>
          <w:szCs w:val="24"/>
          <w:rtl/>
        </w:rPr>
        <w:t>י</w:t>
      </w:r>
      <w:r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/>
          <w:color w:val="000000" w:themeColor="text1"/>
          <w:szCs w:val="24"/>
        </w:rPr>
        <w:t>JRC-IET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(</w:t>
      </w:r>
      <w:r w:rsidRPr="00DC2602">
        <w:rPr>
          <w:rFonts w:ascii="David" w:hAnsi="David"/>
          <w:color w:val="000000" w:themeColor="text1"/>
          <w:szCs w:val="24"/>
        </w:rPr>
        <w:t>Joint Research Center – Institute of energy and Transport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). </w:t>
      </w:r>
    </w:p>
    <w:p w14:paraId="278EFC5F" w14:textId="77777777" w:rsidR="00AE2A49" w:rsidRPr="00DC2602" w:rsidRDefault="00AE2A49" w:rsidP="00AE2A49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DC2602">
        <w:rPr>
          <w:rFonts w:ascii="David" w:hAnsi="David" w:hint="eastAsia"/>
          <w:color w:val="000000" w:themeColor="text1"/>
          <w:szCs w:val="24"/>
          <w:rtl/>
        </w:rPr>
        <w:t>יובהר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, כי בחלק מן המסגרות האירופאיות קיימות הנחיות נוספות, לרבות הגשה מקבילה של ההצעות וכי באחריות המגיש לעמוד בהנחיות המשרד והמסגרת הנוספות גם יחד. </w:t>
      </w:r>
    </w:p>
    <w:p w14:paraId="33747E89" w14:textId="77777777" w:rsidR="00AE2A49" w:rsidRPr="00DC2602" w:rsidRDefault="00AE2A49" w:rsidP="00AE2A49">
      <w:pPr>
        <w:pStyle w:val="ad"/>
        <w:numPr>
          <w:ilvl w:val="1"/>
          <w:numId w:val="41"/>
        </w:numPr>
        <w:spacing w:line="360" w:lineRule="auto"/>
        <w:jc w:val="both"/>
        <w:outlineLvl w:val="0"/>
        <w:rPr>
          <w:rFonts w:ascii="David" w:hAnsi="David"/>
          <w:szCs w:val="24"/>
        </w:rPr>
      </w:pPr>
      <w:r w:rsidRPr="00DC2602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DC2602">
        <w:rPr>
          <w:rFonts w:ascii="David" w:hAnsi="David"/>
          <w:color w:val="000000" w:themeColor="text1"/>
          <w:szCs w:val="24"/>
          <w:rtl/>
        </w:rPr>
        <w:t xml:space="preserve"> </w:t>
      </w:r>
      <w:r w:rsidRPr="00DC2602">
        <w:rPr>
          <w:rFonts w:ascii="David" w:hAnsi="David" w:hint="eastAsia"/>
          <w:color w:val="000000" w:themeColor="text1"/>
          <w:szCs w:val="24"/>
          <w:rtl/>
        </w:rPr>
        <w:t>רשאי</w:t>
      </w:r>
      <w:r w:rsidRPr="00DC2602">
        <w:rPr>
          <w:rFonts w:ascii="David" w:hAnsi="David"/>
          <w:color w:val="000000" w:themeColor="text1"/>
          <w:szCs w:val="24"/>
          <w:rtl/>
        </w:rPr>
        <w:t>, על פי שיקול דעתו, לקבוע בהמשך מסגרת תקציבית ורשימת שיפוט נפרדות לכל תחום או תת תחום</w:t>
      </w:r>
      <w:r w:rsidRPr="00DC2602">
        <w:rPr>
          <w:rFonts w:ascii="David" w:hAnsi="David"/>
          <w:szCs w:val="24"/>
          <w:rtl/>
        </w:rPr>
        <w:t xml:space="preserve"> מתחומי המחקר.</w:t>
      </w:r>
    </w:p>
    <w:p w14:paraId="23E0C08E" w14:textId="10F78513" w:rsidR="005E7791" w:rsidRPr="00A872F9" w:rsidRDefault="005E7791" w:rsidP="00A872F9">
      <w:pPr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6373C20A" w14:textId="77777777" w:rsidR="00517C4D" w:rsidRPr="00A872F9" w:rsidRDefault="00517C4D" w:rsidP="00517C4D">
      <w:pPr>
        <w:spacing w:line="360" w:lineRule="auto"/>
        <w:contextualSpacing/>
        <w:jc w:val="both"/>
        <w:rPr>
          <w:szCs w:val="24"/>
        </w:rPr>
      </w:pPr>
      <w:r w:rsidRPr="00A872F9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ותנאי ההתקשרות. את </w:t>
      </w:r>
      <w:r w:rsidRPr="00A872F9">
        <w:rPr>
          <w:rFonts w:hint="cs"/>
          <w:szCs w:val="24"/>
          <w:rtl/>
        </w:rPr>
        <w:lastRenderedPageBreak/>
        <w:t xml:space="preserve">מסמכי המכרז ניתן להוריד מאתר האינטרנט של משרד התשתיות הלאומיות, האנרגיה והמים שכתובתו </w:t>
      </w:r>
      <w:hyperlink r:id="rId12" w:history="1">
        <w:r w:rsidRPr="00A872F9">
          <w:rPr>
            <w:rStyle w:val="Hyperlink"/>
            <w:color w:val="auto"/>
            <w:szCs w:val="24"/>
          </w:rPr>
          <w:t>www.gov.il</w:t>
        </w:r>
      </w:hyperlink>
      <w:r w:rsidRPr="00A872F9">
        <w:rPr>
          <w:szCs w:val="24"/>
        </w:rPr>
        <w:t xml:space="preserve"> </w:t>
      </w:r>
      <w:r w:rsidRPr="00A872F9">
        <w:rPr>
          <w:rFonts w:hint="cs"/>
          <w:szCs w:val="24"/>
          <w:rtl/>
        </w:rPr>
        <w:t>.</w:t>
      </w:r>
    </w:p>
    <w:p w14:paraId="6AE7E5C1" w14:textId="77777777" w:rsidR="00517C4D" w:rsidRPr="00A872F9" w:rsidRDefault="00517C4D" w:rsidP="00517C4D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sz w:val="22"/>
          <w:szCs w:val="22"/>
          <w:rtl/>
        </w:rPr>
      </w:pPr>
    </w:p>
    <w:p w14:paraId="5D65FB12" w14:textId="77777777" w:rsidR="00517C4D" w:rsidRPr="00A872F9" w:rsidRDefault="00517C4D" w:rsidP="00517C4D">
      <w:pPr>
        <w:tabs>
          <w:tab w:val="right" w:pos="9639"/>
        </w:tabs>
        <w:spacing w:line="360" w:lineRule="auto"/>
        <w:ind w:left="232" w:hanging="232"/>
        <w:jc w:val="both"/>
        <w:rPr>
          <w:szCs w:val="24"/>
        </w:rPr>
      </w:pPr>
      <w:r w:rsidRPr="00A872F9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  <w:r w:rsidRPr="00A872F9">
        <w:rPr>
          <w:b/>
          <w:bCs/>
          <w:szCs w:val="24"/>
          <w:rtl/>
        </w:rPr>
        <w:tab/>
      </w:r>
    </w:p>
    <w:p w14:paraId="2C5DD95A" w14:textId="77777777" w:rsidR="00517C4D" w:rsidRPr="00AE2A49" w:rsidRDefault="00517C4D" w:rsidP="00517C4D">
      <w:pPr>
        <w:spacing w:line="360" w:lineRule="auto"/>
        <w:jc w:val="both"/>
        <w:rPr>
          <w:color w:val="FF0000"/>
          <w:szCs w:val="24"/>
          <w:rtl/>
        </w:rPr>
      </w:pPr>
    </w:p>
    <w:p w14:paraId="2768162E" w14:textId="7420D3C0" w:rsidR="00517C4D" w:rsidRDefault="00A872F9" w:rsidP="00A872F9">
      <w:pPr>
        <w:spacing w:line="360" w:lineRule="auto"/>
        <w:jc w:val="both"/>
        <w:rPr>
          <w:b/>
          <w:bCs/>
          <w:szCs w:val="24"/>
          <w:u w:val="single"/>
          <w:rtl/>
        </w:rPr>
      </w:pPr>
      <w:r w:rsidRPr="00A872F9">
        <w:rPr>
          <w:rFonts w:hint="cs"/>
          <w:szCs w:val="24"/>
          <w:rtl/>
        </w:rPr>
        <w:t xml:space="preserve">הגשת הקול קורא תעשה באופן מקוון באמצעות מערכת ההגשה באתר המשרד </w:t>
      </w:r>
      <w:r w:rsidR="00517C4D" w:rsidRPr="00A872F9">
        <w:rPr>
          <w:rFonts w:hint="cs"/>
          <w:szCs w:val="24"/>
          <w:rtl/>
        </w:rPr>
        <w:t xml:space="preserve">לא יאוחר מיום  </w:t>
      </w:r>
      <w:r w:rsidRPr="00A872F9">
        <w:rPr>
          <w:rFonts w:hint="cs"/>
          <w:b/>
          <w:bCs/>
          <w:szCs w:val="24"/>
          <w:u w:val="single"/>
          <w:rtl/>
        </w:rPr>
        <w:t>4</w:t>
      </w:r>
      <w:r w:rsidR="006939B9" w:rsidRPr="00A872F9">
        <w:rPr>
          <w:rFonts w:hint="cs"/>
          <w:b/>
          <w:bCs/>
          <w:szCs w:val="24"/>
          <w:u w:val="single"/>
          <w:rtl/>
        </w:rPr>
        <w:t>.10.18</w:t>
      </w:r>
      <w:r w:rsidR="00517C4D" w:rsidRPr="00A872F9">
        <w:rPr>
          <w:rFonts w:hint="cs"/>
          <w:b/>
          <w:bCs/>
          <w:szCs w:val="24"/>
          <w:u w:val="single"/>
          <w:rtl/>
        </w:rPr>
        <w:t xml:space="preserve"> בשעה 14:00.</w:t>
      </w:r>
    </w:p>
    <w:p w14:paraId="66CA0041" w14:textId="77777777" w:rsidR="00A872F9" w:rsidRPr="00A872F9" w:rsidRDefault="00A872F9" w:rsidP="00A872F9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52D72F36" w14:textId="77777777" w:rsidR="005340BC" w:rsidRPr="00A872F9" w:rsidRDefault="005340BC" w:rsidP="005340BC">
      <w:pPr>
        <w:spacing w:line="360" w:lineRule="auto"/>
        <w:jc w:val="both"/>
        <w:rPr>
          <w:szCs w:val="24"/>
          <w:rtl/>
        </w:rPr>
      </w:pPr>
      <w:r w:rsidRPr="00A872F9">
        <w:rPr>
          <w:rFonts w:hint="cs"/>
          <w:b/>
          <w:bCs/>
          <w:szCs w:val="24"/>
          <w:u w:val="single"/>
          <w:rtl/>
        </w:rPr>
        <w:t>שאלות והבהרות</w:t>
      </w:r>
    </w:p>
    <w:p w14:paraId="243B1C6F" w14:textId="13F16510" w:rsidR="005340BC" w:rsidRPr="00A872F9" w:rsidRDefault="005340BC" w:rsidP="006939B9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A872F9">
        <w:rPr>
          <w:rFonts w:hint="cs"/>
          <w:szCs w:val="24"/>
          <w:rtl/>
        </w:rPr>
        <w:t xml:space="preserve">המועד האחרון להפניה של שאלות והבהרות הינו </w:t>
      </w:r>
      <w:r w:rsidR="006939B9" w:rsidRPr="00A872F9">
        <w:rPr>
          <w:rFonts w:hint="cs"/>
          <w:b/>
          <w:bCs/>
          <w:szCs w:val="24"/>
          <w:u w:val="single"/>
          <w:rtl/>
        </w:rPr>
        <w:t>23.8.18</w:t>
      </w:r>
      <w:r w:rsidRPr="00A872F9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A872F9">
        <w:rPr>
          <w:rFonts w:hint="cs"/>
          <w:szCs w:val="24"/>
          <w:rtl/>
        </w:rPr>
        <w:t xml:space="preserve"> לגב' אילנה טמסוט בדואר אלקטרוני שכתובתו:</w:t>
      </w:r>
      <w:hyperlink r:id="rId13" w:history="1">
        <w:r w:rsidRPr="00A872F9">
          <w:rPr>
            <w:rStyle w:val="Hyperlink"/>
            <w:color w:val="auto"/>
            <w:szCs w:val="24"/>
          </w:rPr>
          <w:t>itamsut@energy.gov.il</w:t>
        </w:r>
      </w:hyperlink>
      <w:r w:rsidRPr="00A872F9">
        <w:rPr>
          <w:szCs w:val="24"/>
        </w:rPr>
        <w:t xml:space="preserve"> </w:t>
      </w:r>
      <w:r w:rsidRPr="00A872F9">
        <w:rPr>
          <w:rFonts w:hint="cs"/>
          <w:szCs w:val="24"/>
          <w:rtl/>
        </w:rPr>
        <w:t>, המשרד לא ישיב שאלות שיגיעו לאחר מועד אחרון זה.</w:t>
      </w:r>
    </w:p>
    <w:p w14:paraId="0ABEA4CC" w14:textId="798C93E3" w:rsidR="005340BC" w:rsidRPr="00A872F9" w:rsidRDefault="005340BC" w:rsidP="00A872F9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 w:rsidRPr="00A872F9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A872F9" w:rsidRPr="00A872F9">
        <w:rPr>
          <w:rFonts w:hint="cs"/>
          <w:b/>
          <w:bCs/>
          <w:szCs w:val="24"/>
          <w:u w:val="single"/>
          <w:rtl/>
        </w:rPr>
        <w:t>6.9.</w:t>
      </w:r>
      <w:r w:rsidR="006939B9" w:rsidRPr="00A872F9">
        <w:rPr>
          <w:rFonts w:hint="cs"/>
          <w:b/>
          <w:bCs/>
          <w:szCs w:val="24"/>
          <w:u w:val="single"/>
          <w:rtl/>
        </w:rPr>
        <w:t>18</w:t>
      </w:r>
      <w:r w:rsidRPr="00A872F9">
        <w:rPr>
          <w:rFonts w:hint="cs"/>
          <w:b/>
          <w:bCs/>
          <w:szCs w:val="24"/>
          <w:u w:val="single"/>
          <w:rtl/>
        </w:rPr>
        <w:t xml:space="preserve"> </w:t>
      </w:r>
      <w:r w:rsidRPr="00A872F9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51A46C93" w14:textId="23745FCD" w:rsidR="0040559C" w:rsidRPr="00A872F9" w:rsidRDefault="005340BC" w:rsidP="00344895">
      <w:pPr>
        <w:tabs>
          <w:tab w:val="left" w:pos="9355"/>
        </w:tabs>
        <w:spacing w:line="360" w:lineRule="auto"/>
        <w:jc w:val="both"/>
        <w:rPr>
          <w:szCs w:val="24"/>
        </w:rPr>
      </w:pPr>
      <w:r w:rsidRPr="00A872F9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sectPr w:rsidR="0040559C" w:rsidRPr="00A872F9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Sakkal Majalla">
    <w:altName w:val="Times New Roman"/>
    <w:charset w:val="00"/>
    <w:family w:val="auto"/>
    <w:pitch w:val="variable"/>
    <w:sig w:usb0="00000000" w:usb1="C000204B" w:usb2="00000008" w:usb3="00000000" w:csb0="000000D3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6CFE2276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101D33F7"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A872F9" w:rsidRPr="00A872F9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233"/>
    <w:multiLevelType w:val="multilevel"/>
    <w:tmpl w:val="2A00C5C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ascii="Times New Roman" w:hAnsi="Times New Roman"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6A3"/>
    <w:multiLevelType w:val="multilevel"/>
    <w:tmpl w:val="E3F4850E"/>
    <w:lvl w:ilvl="0">
      <w:start w:val="1"/>
      <w:numFmt w:val="decimal"/>
      <w:lvlText w:val="%1."/>
      <w:lvlJc w:val="left"/>
      <w:pPr>
        <w:ind w:left="954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ascii="Sakkal Majalla" w:hAnsi="Sakkal Majalla" w:cs="David" w:hint="default"/>
        <w:b w:val="0"/>
        <w:bCs w:val="0"/>
        <w:i w:val="0"/>
        <w:i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5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1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8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39"/>
  </w:num>
  <w:num w:numId="34">
    <w:abstractNumId w:val="3"/>
  </w:num>
  <w:num w:numId="35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4"/>
  </w:num>
  <w:num w:numId="41">
    <w:abstractNumId w:val="27"/>
  </w:num>
  <w:num w:numId="42">
    <w:abstractNumId w:val="41"/>
  </w:num>
  <w:num w:numId="43">
    <w:abstractNumId w:val="24"/>
  </w:num>
  <w:num w:numId="44">
    <w:abstractNumId w:val="9"/>
  </w:num>
  <w:num w:numId="45">
    <w:abstractNumId w:val="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37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27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778"/>
    <w:rsid w:val="00217083"/>
    <w:rsid w:val="00222968"/>
    <w:rsid w:val="00223E43"/>
    <w:rsid w:val="0022754A"/>
    <w:rsid w:val="00240147"/>
    <w:rsid w:val="002768DC"/>
    <w:rsid w:val="00282DF4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4895"/>
    <w:rsid w:val="00346643"/>
    <w:rsid w:val="003503FF"/>
    <w:rsid w:val="00376817"/>
    <w:rsid w:val="00395A81"/>
    <w:rsid w:val="003A30BD"/>
    <w:rsid w:val="003B3385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624C"/>
    <w:rsid w:val="0054114E"/>
    <w:rsid w:val="0054428A"/>
    <w:rsid w:val="00550CCA"/>
    <w:rsid w:val="005716E0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E7791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1628"/>
    <w:rsid w:val="006724AB"/>
    <w:rsid w:val="006939B9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849A9"/>
    <w:rsid w:val="0078568E"/>
    <w:rsid w:val="007A2938"/>
    <w:rsid w:val="007A76DF"/>
    <w:rsid w:val="007B2885"/>
    <w:rsid w:val="007B301D"/>
    <w:rsid w:val="007C1601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72F9"/>
    <w:rsid w:val="00A94E1B"/>
    <w:rsid w:val="00A96C51"/>
    <w:rsid w:val="00A977B7"/>
    <w:rsid w:val="00AB7390"/>
    <w:rsid w:val="00AC2E55"/>
    <w:rsid w:val="00AC710D"/>
    <w:rsid w:val="00AD02A9"/>
    <w:rsid w:val="00AD1441"/>
    <w:rsid w:val="00AD6F36"/>
    <w:rsid w:val="00AD73C1"/>
    <w:rsid w:val="00AD762C"/>
    <w:rsid w:val="00AE0ED0"/>
    <w:rsid w:val="00AE2A49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12D5B"/>
    <w:rsid w:val="00E2477D"/>
    <w:rsid w:val="00E361DD"/>
    <w:rsid w:val="00E40280"/>
    <w:rsid w:val="00E47434"/>
    <w:rsid w:val="00E50E6B"/>
    <w:rsid w:val="00E50EE0"/>
    <w:rsid w:val="00E57A32"/>
    <w:rsid w:val="00E733A9"/>
    <w:rsid w:val="00E742CA"/>
    <w:rsid w:val="00E90583"/>
    <w:rsid w:val="00E91E3C"/>
    <w:rsid w:val="00E93AF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756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חת_258_2018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באוגוסט 2018</DocumentCreateDateEnglish>
    <DocumentCreateDateHebrew xmlns="8f5b83e0-a1d3-486c-bd07-833a425c74af">כ"ד באב התשע"ח</DocumentCreateDateHebrew>
    <SubjectDocument xmlns="8f5b83e0-a1d3-486c-bd07-833a425c74af">פרסום מכרז פומבי 55/2018 קול קורא מחקרים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05/08/2018 10:19;56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258</CounterString>
    <LastLockUser xmlns="8f5b83e0-a1d3-486c-bd07-833a425c74af" xsi:nil="true"/>
    <LastCheckOutDate xmlns="8f5b83e0-a1d3-486c-bd07-833a425c74af">05/08/2018 10:20;05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HT_258_2018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2018-08-05T00:00:00+00:00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8f5b83e0-a1d3-486c-bd07-833a425c74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59EABCE-20F5-420C-9C1A-B066AFAB1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1873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2018-08-02T13:27:00Z</cp:lastPrinted>
  <dcterms:created xsi:type="dcterms:W3CDTF">2018-08-05T14:05:00Z</dcterms:created>
  <dcterms:modified xsi:type="dcterms:W3CDTF">2018-08-05T14:05:00Z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